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FD" w:rsidRPr="001C211D" w:rsidRDefault="00187790" w:rsidP="001C211D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УНАПРЕЂЕЊЕ ФИНАНСИЈСКИХ ЗНАЊА И ЕВИДЕНЦИЈЕ НА ПОЉОПРИВРЕДНИМ ГАЗДИНСТВИМА </w:t>
      </w:r>
    </w:p>
    <w:p w:rsidR="00AC1BFD" w:rsidRPr="009F1172" w:rsidRDefault="00AC1BFD" w:rsidP="001C211D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</w:pPr>
      <w:r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  <w:t>Сажетак прој</w:t>
      </w:r>
      <w:r w:rsidR="00D732B4"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eastAsia="sr-Latn-CS"/>
        </w:rPr>
        <w:t>e</w:t>
      </w:r>
      <w:r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  <w:t>кта</w:t>
      </w:r>
    </w:p>
    <w:p w:rsidR="00AF54A2" w:rsidRPr="009F1172" w:rsidRDefault="00B06933" w:rsidP="00144E47">
      <w:pPr>
        <w:spacing w:before="120" w:after="12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</w:pP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Са аспекта тренутне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економск</w:t>
      </w: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ситуациј</w:t>
      </w: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у </w:t>
      </w:r>
      <w:r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Републици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Србији и препорук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а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Владе да се сви национални ресурси, укључујући и науку, активирају у 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правцу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економског опоравка привреде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(пољопривреде), пројектни конзорцијум окупљен око Института за економику пољопривреде из Београда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реализује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научно-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истраживачки пројекат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под називом „Унапређење финансијског знања и евиденције на пољопривредним газдинствима“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. Реализација пројекта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захтева минималне инвестиције, а 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његова шира примена би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потенцијално резултирао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ла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значајним економским и организационим ефектима</w:t>
      </w:r>
      <w:r w:rsidR="00AF54A2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="00144E47" w:rsidRPr="009F1172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примарно на пољопривредним газдинствима. </w:t>
      </w:r>
    </w:p>
    <w:p w:rsidR="00144E47" w:rsidRPr="001C211D" w:rsidRDefault="00144E47" w:rsidP="00144E47">
      <w:pPr>
        <w:spacing w:before="120" w:after="12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sr-Cyrl-RS" w:eastAsia="sr-Latn-CS"/>
        </w:rPr>
      </w:pP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Оправданост реализације пројекта 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је базирана на 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значај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у 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и уло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зи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неколико тема: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вођење 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К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њиге поља</w:t>
      </w:r>
      <w:r w:rsidR="00AF54A2"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за организацију и функционисање пољопривредне производње на газдинству, уло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зи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и значај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у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финансијске писмености на одрживост пољопривредних газдинстава и значај</w:t>
      </w:r>
      <w:r w:rsidR="00A05B73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>у</w:t>
      </w:r>
      <w:r w:rsidRPr="001C211D">
        <w:rPr>
          <w:rFonts w:ascii="Times New Roman" w:hAnsi="Times New Roman" w:cs="Times New Roman"/>
          <w:bCs/>
          <w:spacing w:val="-6"/>
          <w:sz w:val="24"/>
          <w:szCs w:val="24"/>
          <w:lang w:val="sr-Cyrl-CS" w:eastAsia="sr-Latn-CS"/>
        </w:rPr>
        <w:t xml:space="preserve"> адекватног планирања и финансирања пољопривредне производње, као и управљања ризиком пословања на пољопривредном газдинству, те унапређења трговања пољопривредног газдинства.</w:t>
      </w:r>
    </w:p>
    <w:p w:rsidR="00AF54A2" w:rsidRPr="009F1172" w:rsidRDefault="00AF54A2" w:rsidP="00AF54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Нажалост највећи део пољопривредних газдинства у Србији не води евиденцију о радним процесима које обављају </w:t>
      </w:r>
      <w:r w:rsidR="004B6D68" w:rsidRPr="009F1172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у биљној производњи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на појединим парцелама (читавој производној површини), тако да не постоје прецизни подаци који би на нивоу газдинства повезали питања изведених агротехничких мера, утрошених инпута, квалитета и квантитета добијених приноса и стања животне средине. </w:t>
      </w:r>
    </w:p>
    <w:p w:rsidR="00144E47" w:rsidRPr="009F1172" w:rsidRDefault="004B6D68" w:rsidP="00144E47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Такође, подаци последњег Пописа пољопривреде говоре о веома лошем стању по питању образовања носиоца одлука на пољопривредним газдинствима, где се њихова знања најчешће базирају на личном искуству из праксе</w:t>
      </w:r>
      <w:r w:rsidR="00495C46"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. </w:t>
      </w:r>
      <w:r w:rsidRPr="009F117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 условима хроничног недостатка финансијских средстава, неповољних и технички све захтевнијих услова кредитирања и ниске званичне финансијске подршке, пољопривредници су принуђени да воде рачуна и о одрживости свога пословања и кроз усвајање нових економских вештина и континуирано образовање из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области финансија</w:t>
      </w:r>
      <w:r w:rsidR="00495C46"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, маркетинга, процене ризика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и осигурања</w:t>
      </w:r>
      <w:r w:rsidR="00495C46"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производње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</w:t>
      </w:r>
    </w:p>
    <w:p w:rsidR="004B6D68" w:rsidRPr="001C211D" w:rsidRDefault="00495C46" w:rsidP="00144E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С тога се од </w:t>
      </w:r>
      <w:r w:rsidRPr="001C211D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науке 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најчешће </w:t>
      </w:r>
      <w:r w:rsidRPr="001C211D">
        <w:rPr>
          <w:rFonts w:ascii="Times New Roman" w:hAnsi="Times New Roman" w:cs="Times New Roman"/>
          <w:sz w:val="24"/>
          <w:szCs w:val="24"/>
          <w:lang w:val="sr-Latn-CS" w:eastAsia="sr-Latn-CS"/>
        </w:rPr>
        <w:t>очекује д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а изврши трансфер неопходних знања и вештина ка пољопривредним газдинствима, чијим би усвајањем </w:t>
      </w:r>
      <w:r w:rsidR="00A05B73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газдинства 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>била у позицији да ефикасније планирају, организују, финансирају и управљају производним процесом, изврше одређене уштеде у коришћеним инпутима, произведу већу количину здравствено безбедних производа уз ослањање на принципе заштите животне средине, те успешно пласирају произведено на локалном или регионалним тржиштима, једном речју буду у стању да самостално утичу на јачање одрживости</w:t>
      </w:r>
      <w:r w:rsidR="00223C96"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свог пословања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</w:p>
    <w:p w:rsidR="00326EC3" w:rsidRPr="009F1172" w:rsidRDefault="00223C96" w:rsidP="00326EC3">
      <w:pPr>
        <w:spacing w:after="6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ru-RU" w:eastAsia="sr-Latn-CS"/>
        </w:rPr>
        <w:t>Препознавши основни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C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 w:eastAsia="sr-Latn-CS"/>
        </w:rPr>
        <w:t>циљ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CS" w:eastAsia="sr-Latn-CS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 w:eastAsia="sr-Latn-CS"/>
        </w:rPr>
        <w:t xml:space="preserve">пројекта у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унапређењу финансијских знања (писмености) и система вођења евиденције на пољопривредним газдинствима на територији Републике Србије, пројекат је дефинисао неколико циљева, а пре свега: </w:t>
      </w:r>
    </w:p>
    <w:p w:rsidR="00326EC3" w:rsidRPr="009F1172" w:rsidRDefault="00223C96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lastRenderedPageBreak/>
        <w:t xml:space="preserve">унапређење планирања елемената биљне призводње, конкретно кроз адекватан избор ратарских и повртарских култура, потребних инпута, агротехничких мера и постизање бољих ефеката пословања на газдинству коришћењем Књиге поља као инструмента (извора података) управљања производњом; </w:t>
      </w:r>
    </w:p>
    <w:p w:rsidR="00326EC3" w:rsidRPr="009F1172" w:rsidRDefault="00223C96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бољу информисаност газдинстава о елементима доступних извора финансирања</w:t>
      </w:r>
      <w:r w:rsidR="00BE0F1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;</w:t>
      </w:r>
    </w:p>
    <w:p w:rsidR="00326EC3" w:rsidRPr="009F1172" w:rsidRDefault="00223C96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подизање нива финансијске писмености пољопривредних произвођача са аспекта планирања и финансирања пољопривредне производње, управљања ризиком пословања, те унапређења трговања финалним производима, кроз усвајање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/>
        </w:rPr>
        <w:t>одређеним економским знањима, техникама и вештинама;</w:t>
      </w:r>
      <w:r w:rsidR="00BE0F1E" w:rsidRPr="009F1172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</w:p>
    <w:p w:rsidR="00223C96" w:rsidRPr="009F1172" w:rsidRDefault="00BE0F1E" w:rsidP="00326EC3">
      <w:pPr>
        <w:numPr>
          <w:ilvl w:val="0"/>
          <w:numId w:val="43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sr-Cyrl-RS"/>
        </w:rPr>
      </w:pPr>
      <w:r w:rsidRPr="009F1172">
        <w:rPr>
          <w:rFonts w:ascii="Times New Roman" w:hAnsi="Times New Roman" w:cs="Times New Roman"/>
          <w:spacing w:val="-2"/>
          <w:sz w:val="24"/>
          <w:szCs w:val="24"/>
          <w:lang w:val="sr-Cyrl-RS"/>
        </w:rPr>
        <w:t>свеобухватно по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дизање продуктивности пољопривредне производње и подстицај одрживом развоју пољопривредних газдинстава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уз позитиван 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утица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ј на 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миграциј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е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на релацији село-град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бољу упосленост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руралног становништва</w:t>
      </w:r>
      <w:r w:rsidR="00223C96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.</w:t>
      </w:r>
    </w:p>
    <w:p w:rsidR="00D52B3A" w:rsidRPr="009F1172" w:rsidRDefault="00D52B3A" w:rsidP="00D52B3A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Реализација пројекта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е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односи на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 временск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и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 период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од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03.08.2016. године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до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0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1.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12.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2016. године,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а спроводи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на читавој територији Републике Србије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.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Пројект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ни конзорцијум укључ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ује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4 партнерске институције (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Институт за економику пољопривреде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-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Београд;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 xml:space="preserve">Институт за примену науке у пољопривреди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-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Београд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;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Пољопривредни факултет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- Земун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, Универзитет у Београду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Институт за воћарство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-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Чачк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а) са </w:t>
      </w:r>
      <w:r w:rsidR="007907D2"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19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истраживача</w:t>
      </w:r>
      <w:r w:rsidR="000D145D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при чему су сви у статусу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експерта ангажованих током комплетног трајања пројектних активности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CS" w:eastAsia="sr-Latn-CS"/>
        </w:rPr>
        <w:t>.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Такође, пројекат укључ</w:t>
      </w:r>
      <w:r w:rsidR="00326EC3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ује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 xml:space="preserve"> ангажовање четири Пољопривредне саветодавне и стручне службе из Јагодине, Шапца, Смедерева и Младеновца.</w:t>
      </w:r>
    </w:p>
    <w:p w:rsidR="001C211D" w:rsidRPr="001C211D" w:rsidRDefault="00AC1BFD" w:rsidP="00D916E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</w:pP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Током периода трајања и по завршетку пројект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них истраживања,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дисеминација добијених резултата 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ће 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се првенствено врши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ти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кроз организацију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шест 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едукативн</w:t>
      </w:r>
      <w:r w:rsidR="00D52C3F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их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догађаја (радионица), а као финални резултат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и </w:t>
      </w:r>
      <w:r w:rsidR="00BE0F1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предложеног 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пројекта, изради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ће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се: </w:t>
      </w:r>
      <w:r w:rsidR="00A05B73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студија 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>кој</w:t>
      </w:r>
      <w:r w:rsidR="00A05B73">
        <w:rPr>
          <w:rFonts w:ascii="Times New Roman" w:hAnsi="Times New Roman" w:cs="Times New Roman"/>
          <w:spacing w:val="-6"/>
          <w:sz w:val="24"/>
          <w:szCs w:val="24"/>
          <w:lang w:val="sr-Cyrl-RS"/>
        </w:rPr>
        <w:t>а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ће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обједини</w:t>
      </w:r>
      <w:r w:rsidR="00D063FE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ти</w:t>
      </w:r>
      <w:r w:rsidRPr="001C211D">
        <w:rPr>
          <w:rFonts w:ascii="Times New Roman" w:hAnsi="Times New Roman" w:cs="Times New Roman"/>
          <w:spacing w:val="-6"/>
          <w:sz w:val="24"/>
          <w:szCs w:val="24"/>
          <w:lang w:val="sr-Latn-CS"/>
        </w:rPr>
        <w:t xml:space="preserve"> све резултате и закључке спроведеног пројекта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RS"/>
        </w:rPr>
        <w:t>; о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бразац 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Књиге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поља 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са п</w:t>
      </w:r>
      <w:r w:rsidR="00A05B73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атећим 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путство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м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за попуњавање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с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офтверск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а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апликациј</w:t>
      </w:r>
      <w:r w:rsidR="00C568A8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а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(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претходно израђена </w:t>
      </w:r>
      <w:r w:rsidR="00D52B3A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софтверска апликација у </w:t>
      </w:r>
      <w:r w:rsidR="00D52B3A" w:rsidRPr="001C211D">
        <w:rPr>
          <w:rFonts w:ascii="Times New Roman" w:hAnsi="Times New Roman" w:cs="Times New Roman"/>
          <w:spacing w:val="-6"/>
          <w:sz w:val="24"/>
          <w:szCs w:val="24"/>
          <w:lang w:eastAsia="sr-Latn-CS"/>
        </w:rPr>
        <w:t>Excel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-</w:t>
      </w:r>
      <w:r w:rsidR="009635B3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ће се трансферисати у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MatLab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софтверск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апликациј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за обраду и приказ података)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за израду бизнис плана у свакој области пољопривредне производње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(к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онкретно, апликације ће се израдити за област биљне производње (за подизање засада јабуке, подизање засада малине, 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набавку пластеника за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производњу поврћа</w:t>
      </w:r>
      <w:r w:rsidR="00F656B2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и за куповину пољопривредног земљишта и 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набавк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у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механизације за ратарску производњу) и за област сточарске производње (линије това јунади, производње млека и това свиња)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); м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одел за израчунавање марже покрића на пољопривредним газдинствима</w:t>
      </w:r>
      <w:r w:rsidR="009635B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(са пратећим упутством);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раће упутство везано за унапређење трговања и планирања пољопривредне производње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раћи едукативни материјал везан за управљање ризиком пословања на пољопривредним газдинствима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раћи едукативни материјал везан за финансирање у пољопривредном сектору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; и к</w:t>
      </w:r>
      <w:r w:rsidR="00D836AE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>омплетан извештај о резултатима пројекта.</w:t>
      </w:r>
      <w:r w:rsidR="00481FF3" w:rsidRPr="001C211D">
        <w:rPr>
          <w:rFonts w:ascii="Times New Roman" w:hAnsi="Times New Roman" w:cs="Times New Roman"/>
          <w:spacing w:val="-6"/>
          <w:sz w:val="24"/>
          <w:szCs w:val="24"/>
          <w:lang w:val="sr-Cyrl-CS" w:eastAsia="sr-Latn-CS"/>
        </w:rPr>
        <w:t xml:space="preserve"> </w:t>
      </w:r>
    </w:p>
    <w:p w:rsidR="00B817CD" w:rsidRPr="001C211D" w:rsidRDefault="00A05B73" w:rsidP="00D916E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 пројекта би био и</w:t>
      </w:r>
      <w:r w:rsidR="00AC1BFD" w:rsidRPr="001C211D">
        <w:rPr>
          <w:rFonts w:ascii="Times New Roman" w:hAnsi="Times New Roman" w:cs="Times New Roman"/>
          <w:sz w:val="24"/>
          <w:szCs w:val="24"/>
          <w:lang w:val="sr-Latn-CS"/>
        </w:rPr>
        <w:t xml:space="preserve"> одређен број научно-стручних радова</w:t>
      </w:r>
      <w:r w:rsidR="00AC1BFD" w:rsidRPr="001C21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1BFD" w:rsidRPr="001C211D">
        <w:rPr>
          <w:rFonts w:ascii="Times New Roman" w:hAnsi="Times New Roman" w:cs="Times New Roman"/>
          <w:sz w:val="24"/>
          <w:szCs w:val="24"/>
          <w:lang w:val="sr-Latn-CS"/>
        </w:rPr>
        <w:t xml:space="preserve"> који би се накнадно пу</w:t>
      </w:r>
      <w:r w:rsidR="00D916EC" w:rsidRPr="001C211D">
        <w:rPr>
          <w:rFonts w:ascii="Times New Roman" w:hAnsi="Times New Roman" w:cs="Times New Roman"/>
          <w:sz w:val="24"/>
          <w:szCs w:val="24"/>
          <w:lang w:val="sr-Latn-CS"/>
        </w:rPr>
        <w:t>бликовали у научним часописима.</w:t>
      </w:r>
    </w:p>
    <w:p w:rsidR="00AC1BFD" w:rsidRPr="009F1172" w:rsidRDefault="00AC1BFD" w:rsidP="004B350C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</w:pPr>
      <w:r w:rsidRPr="009F1172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sr-Cyrl-CS" w:eastAsia="sr-Latn-CS"/>
        </w:rPr>
        <w:t>Аспекти оправданости реализације пројекта</w:t>
      </w:r>
    </w:p>
    <w:p w:rsidR="00BD194F" w:rsidRPr="001C211D" w:rsidRDefault="00BD194F" w:rsidP="00BD194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 w:eastAsia="sr-Latn-CS"/>
        </w:rPr>
      </w:pP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Оправданост реализације пројекта огледа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се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кроз значај и улогу 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вођења </w:t>
      </w:r>
      <w:r w:rsidR="00B44BBF"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Књиге 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поља за организацију и функционисање пољопривредне производње на газдинству, 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затим кроз 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lastRenderedPageBreak/>
        <w:t xml:space="preserve">значај 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повећања 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финансијске писмености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пољопривредних произвођача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на одрживост пољопривредних газдинстава 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преко ширења знања и информација о значају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адекватног планирања и финансирања пољопривредне производње, управљања ризиком пословања на пољопривредном газдинству, те унапређења трговања 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пољопривредним производима који се производе на 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пољопривредн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им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 xml:space="preserve"> газдинств</w:t>
      </w:r>
      <w:r w:rsidR="00A05B73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им</w:t>
      </w:r>
      <w:r w:rsidRPr="001C211D">
        <w:rPr>
          <w:rFonts w:ascii="Times New Roman" w:hAnsi="Times New Roman" w:cs="Times New Roman"/>
          <w:bCs/>
          <w:sz w:val="24"/>
          <w:szCs w:val="24"/>
          <w:lang w:val="sr-Cyrl-CS" w:eastAsia="sr-Latn-CS"/>
        </w:rPr>
        <w:t>а.</w:t>
      </w:r>
    </w:p>
    <w:p w:rsidR="00AC1BFD" w:rsidRPr="009F1172" w:rsidRDefault="00AC1BFD" w:rsidP="00D52C3F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9F1172">
        <w:rPr>
          <w:rFonts w:ascii="Times New Roman" w:hAnsi="Times New Roman" w:cs="Times New Roman"/>
          <w:b/>
          <w:sz w:val="24"/>
          <w:szCs w:val="24"/>
          <w:u w:val="single"/>
        </w:rPr>
        <w:t>Циљеви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</w:rPr>
        <w:t>пројекта</w:t>
      </w:r>
    </w:p>
    <w:p w:rsidR="00AC1BFD" w:rsidRPr="009F1172" w:rsidRDefault="00AC1BFD" w:rsidP="00463395">
      <w:pPr>
        <w:pStyle w:val="ListParagraph"/>
        <w:spacing w:before="240" w:after="12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</w:pPr>
    </w:p>
    <w:p w:rsidR="001C211D" w:rsidRPr="001C211D" w:rsidRDefault="005A2107" w:rsidP="001C211D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1C211D">
        <w:rPr>
          <w:rFonts w:ascii="Times New Roman" w:hAnsi="Times New Roman" w:cs="Times New Roman"/>
          <w:sz w:val="24"/>
          <w:szCs w:val="24"/>
          <w:lang w:val="ru-RU" w:eastAsia="sr-Latn-CS"/>
        </w:rPr>
        <w:t>Основни</w:t>
      </w:r>
      <w:r w:rsidRPr="001C211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C211D">
        <w:rPr>
          <w:rFonts w:ascii="Times New Roman" w:hAnsi="Times New Roman" w:cs="Times New Roman"/>
          <w:sz w:val="24"/>
          <w:szCs w:val="24"/>
          <w:lang w:val="ru-RU" w:eastAsia="sr-Latn-CS"/>
        </w:rPr>
        <w:t>циљ</w:t>
      </w:r>
      <w:r w:rsidRPr="001C211D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1C211D">
        <w:rPr>
          <w:rFonts w:ascii="Times New Roman" w:hAnsi="Times New Roman" w:cs="Times New Roman"/>
          <w:sz w:val="24"/>
          <w:szCs w:val="24"/>
          <w:lang w:val="ru-RU" w:eastAsia="sr-Latn-CS"/>
        </w:rPr>
        <w:t>пројекта је</w:t>
      </w:r>
      <w:r w:rsidRPr="001C211D">
        <w:rPr>
          <w:rFonts w:ascii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>унапређење финансијских знања и система евиденције на пољопривредним газдинствима</w:t>
      </w:r>
      <w:r w:rsidR="002329EE"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на територији Републике Србије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, с обзиром да су досадашње анализе показале недовољан ниво </w:t>
      </w:r>
      <w:r w:rsidR="00A7455B">
        <w:rPr>
          <w:rFonts w:ascii="Times New Roman" w:hAnsi="Times New Roman" w:cs="Times New Roman"/>
          <w:sz w:val="24"/>
          <w:szCs w:val="24"/>
          <w:lang w:val="sr-Cyrl-RS" w:eastAsia="sr-Latn-CS"/>
        </w:rPr>
        <w:t>економских и финансијских</w:t>
      </w:r>
      <w:r w:rsidR="00A7455B"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7455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знања </w:t>
      </w:r>
      <w:r w:rsidRPr="001C211D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и вештина </w:t>
      </w:r>
      <w:r w:rsidR="00A7455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код пољопривредних произвођача. </w:t>
      </w:r>
    </w:p>
    <w:p w:rsidR="00A90EB0" w:rsidRPr="00870B54" w:rsidRDefault="00A7455B" w:rsidP="001C211D">
      <w:pPr>
        <w:pStyle w:val="ListParagraph"/>
        <w:spacing w:before="120" w:after="60" w:line="240" w:lineRule="auto"/>
        <w:ind w:left="0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 xml:space="preserve">Постизање основног циља пројекта ће се реализовати кроз следеће активности: </w:t>
      </w:r>
      <w:r w:rsidR="005A2107" w:rsidRPr="00870B54">
        <w:rPr>
          <w:rFonts w:ascii="Times New Roman" w:hAnsi="Times New Roman" w:cs="Times New Roman"/>
          <w:spacing w:val="4"/>
          <w:sz w:val="24"/>
          <w:szCs w:val="24"/>
          <w:lang w:val="sr-Cyrl-RS" w:eastAsia="sr-Latn-CS"/>
        </w:rPr>
        <w:t>:</w:t>
      </w:r>
    </w:p>
    <w:p w:rsidR="002329EE" w:rsidRPr="009F1172" w:rsidRDefault="00A7455B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напређење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планирањ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елемената биљне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призводње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кроз адекватан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избор ратарских и повртарских култура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потребних инпута, агротехничких мера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постизање бољих ефеката пословања на газдинству коришћењем Књиге поља као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инструмента (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извора података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)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управљања производњом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. Такође,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ефикасниј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контрол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призводње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ратарск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их и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повртарск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их култура са аспекта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коришћења заштитних средстава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(пестицида)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ђубрива, односно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хемиских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компоненти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производње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који могу имати негативан утицај на здравље људи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и стање животне средине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могућа је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праћење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м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по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датака 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који се уносе </w:t>
      </w:r>
      <w:r w:rsidR="00A90EB0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 Књигу поља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.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Примена 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овог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документа би осигурала и већу конкурентност пољопривредних производа добијених кроз систем контролисане и органске производње на регионалним тржиштима</w:t>
      </w:r>
      <w:r w:rsidR="00326469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;</w:t>
      </w:r>
    </w:p>
    <w:p w:rsidR="00A90EB0" w:rsidRPr="009F1172" w:rsidRDefault="00A7455B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Б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ољ</w:t>
      </w:r>
      <w:r w:rsidR="009F1172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обавештеност о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доступности 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различитих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извора финансирања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и 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о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условима кредитирања (комерцијалних и субвенционисаних кредита)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пољопривредни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х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газдинст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ава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,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унапређењем финанси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ј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ске писмености пољопривредни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х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произвођача</w:t>
      </w:r>
      <w:r w:rsidR="00326469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;</w:t>
      </w:r>
    </w:p>
    <w:p w:rsidR="005A2107" w:rsidRPr="009F1172" w:rsidRDefault="00326469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A2107" w:rsidRPr="009F1172">
        <w:rPr>
          <w:rFonts w:ascii="Times New Roman" w:hAnsi="Times New Roman" w:cs="Times New Roman"/>
          <w:sz w:val="24"/>
          <w:szCs w:val="24"/>
          <w:lang w:val="sr-Cyrl-RS"/>
        </w:rPr>
        <w:t xml:space="preserve">напређење 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>животног стан</w:t>
      </w:r>
      <w:r w:rsidR="005A2107" w:rsidRPr="009F1172">
        <w:rPr>
          <w:rFonts w:ascii="Times New Roman" w:hAnsi="Times New Roman" w:cs="Times New Roman"/>
          <w:sz w:val="24"/>
          <w:szCs w:val="24"/>
          <w:lang w:val="sr-Cyrl-RS"/>
        </w:rPr>
        <w:t>дарда пољопривредних произвођача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>, овладавањем одређени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 xml:space="preserve"> знања</w:t>
      </w:r>
      <w:r w:rsidR="00956553" w:rsidRPr="009F1172">
        <w:rPr>
          <w:rFonts w:ascii="Times New Roman" w:hAnsi="Times New Roman" w:cs="Times New Roman"/>
          <w:sz w:val="24"/>
          <w:szCs w:val="24"/>
          <w:lang w:val="sr-Cyrl-RS"/>
        </w:rPr>
        <w:t xml:space="preserve">, техника </w:t>
      </w:r>
      <w:r w:rsidR="002329EE" w:rsidRPr="009F1172">
        <w:rPr>
          <w:rFonts w:ascii="Times New Roman" w:hAnsi="Times New Roman" w:cs="Times New Roman"/>
          <w:sz w:val="24"/>
          <w:szCs w:val="24"/>
          <w:lang w:val="sr-Cyrl-RS"/>
        </w:rPr>
        <w:t>и вештина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2107" w:rsidRPr="009F1172" w:rsidRDefault="00326469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напређење трговања и планирања пољопривредне производње 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са аспекта 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управљањ</w:t>
      </w:r>
      <w:r w:rsidR="002329EE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а</w:t>
      </w:r>
      <w:r w:rsidR="005A2107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ризиком пословања на пољопривредним газдинствима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;</w:t>
      </w:r>
    </w:p>
    <w:p w:rsidR="00956553" w:rsidRPr="009F1172" w:rsidRDefault="00326469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одизање продуктивности пољопривредне производње и подстицај одрживом развоју пољопривредних газдинстава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;</w:t>
      </w:r>
    </w:p>
    <w:p w:rsidR="004B350C" w:rsidRPr="009F1172" w:rsidRDefault="00326469" w:rsidP="009F1172">
      <w:pPr>
        <w:pStyle w:val="ListParagraph"/>
        <w:numPr>
          <w:ilvl w:val="0"/>
          <w:numId w:val="45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П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озитивн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е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утица</w:t>
      </w:r>
      <w:r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>је</w:t>
      </w:r>
      <w:r w:rsidR="00956553" w:rsidRPr="009F1172">
        <w:rPr>
          <w:rFonts w:ascii="Times New Roman" w:hAnsi="Times New Roman" w:cs="Times New Roman"/>
          <w:spacing w:val="-2"/>
          <w:sz w:val="24"/>
          <w:szCs w:val="24"/>
          <w:lang w:val="sr-Cyrl-RS" w:eastAsia="sr-Latn-CS"/>
        </w:rPr>
        <w:t xml:space="preserve"> на смањење интензитета миграција становништва на релацији село-град (бољу упосленост).</w:t>
      </w:r>
    </w:p>
    <w:p w:rsidR="00AC1BFD" w:rsidRPr="009F1172" w:rsidRDefault="00AC1BFD" w:rsidP="00A21A06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F11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Корисници пројекта</w:t>
      </w:r>
    </w:p>
    <w:p w:rsidR="00AC1BFD" w:rsidRPr="001C211D" w:rsidRDefault="00AC1BFD" w:rsidP="009F1172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11D">
        <w:rPr>
          <w:rFonts w:ascii="Times New Roman" w:hAnsi="Times New Roman" w:cs="Times New Roman"/>
          <w:sz w:val="24"/>
          <w:szCs w:val="24"/>
          <w:lang w:val="ru-RU"/>
        </w:rPr>
        <w:t xml:space="preserve">Резултати реализације предложених пројектних истраживања биће адресирани ка неколико циљаних подгрупа унутар примарних и секундарних корисника. Као </w:t>
      </w:r>
      <w:r w:rsidRPr="001C211D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примарне циљне групе</w:t>
      </w:r>
      <w:r w:rsidRPr="001C211D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идентификоване су: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lastRenderedPageBreak/>
        <w:t>Пољопривредн</w:t>
      </w:r>
      <w:r w:rsidR="00326469">
        <w:rPr>
          <w:rFonts w:ascii="Times New Roman" w:hAnsi="Times New Roman" w:cs="Times New Roman"/>
          <w:spacing w:val="-4"/>
          <w:sz w:val="24"/>
          <w:szCs w:val="24"/>
          <w:lang w:val="ru-RU"/>
        </w:rPr>
        <w:t>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саветодавне и стручне службе у Републици Србији, које ће, кроз саветодавни рад, вршити упознавање крајњих корисника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 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креирани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м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моделима, обрасцима и 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апликација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ма</w:t>
      </w:r>
      <w:r w:rsidR="00326469">
        <w:rPr>
          <w:rFonts w:ascii="Times New Roman" w:hAnsi="Times New Roman" w:cs="Times New Roman"/>
          <w:spacing w:val="-4"/>
          <w:sz w:val="24"/>
          <w:szCs w:val="24"/>
          <w:lang w:val="ru-RU"/>
        </w:rPr>
        <w:t>,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са њ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их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овим предностима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и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начин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ом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коришћења </w:t>
      </w:r>
      <w:r w:rsidR="00BB00E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 газдинству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. Првенство коришћења и дисеминације резултата предложеног пројекта имаће саветодавне службе укључене у имплементацију пројекта.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Научно</w:t>
      </w:r>
      <w:r w:rsidR="00326469">
        <w:rPr>
          <w:rFonts w:ascii="Times New Roman" w:hAnsi="Times New Roman" w:cs="Times New Roman"/>
          <w:spacing w:val="-4"/>
          <w:sz w:val="24"/>
          <w:szCs w:val="24"/>
          <w:lang w:val="ru-RU"/>
        </w:rPr>
        <w:t>-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истраживачке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 образовне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организације у области пољопривреде и руралног развоја, </w:t>
      </w:r>
      <w:r w:rsidR="00187790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економије и финансија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које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ће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резултате студије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као и креиране апликације, обрасце и моделе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користи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ти у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даљ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ем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научн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о-истраживачком и образовном раду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. Првенство у коришћењу резултата пројекта имаће Институт за економику пољопривреде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Београд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Институт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за воћарство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Чачак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, Институт за примену науке у пољопривреди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Београд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и Пољопривредни факултет Универзитета у Београду.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Регионалне развојне агенције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(РРА)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обзиром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 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њихову 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улогу у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ширењ</w:t>
      </w:r>
      <w:r w:rsidR="005A764B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новостечених знања ка крајњим корисницима у регионима у којима делују. Кроз </w:t>
      </w:r>
      <w:r w:rsidR="009D3291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унапређење финансијских знања, финансијске писмености и адекватне евиденције на газдинствима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РРА би допринеле интензивирању </w:t>
      </w:r>
      <w:r w:rsidR="00DE275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 одрживости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пољопривреде</w:t>
      </w:r>
      <w:r w:rsidR="00DE2752"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на територији на којој су надлежне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AC1BFD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Удружења пољопривредника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би требал</w:t>
      </w:r>
      <w:r w:rsidR="00F872C1">
        <w:rPr>
          <w:rFonts w:ascii="Times New Roman" w:hAnsi="Times New Roman" w:cs="Times New Roman"/>
          <w:spacing w:val="-6"/>
          <w:sz w:val="24"/>
          <w:szCs w:val="24"/>
          <w:lang w:val="ru-RU"/>
        </w:rPr>
        <w:t>о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да врше трансфер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резултат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истраживања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ка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својим  чланицама.</w:t>
      </w:r>
    </w:p>
    <w:p w:rsidR="00D916EC" w:rsidRPr="009F1172" w:rsidRDefault="00AC1BFD" w:rsidP="009F1172">
      <w:pPr>
        <w:numPr>
          <w:ilvl w:val="0"/>
          <w:numId w:val="46"/>
        </w:numPr>
        <w:spacing w:before="60" w:after="60" w:line="240" w:lineRule="auto"/>
        <w:ind w:left="714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Министарство пољопривреде и заштите животне средине Републике Србије,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кроз резултате пројекта и креиране апликације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добија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својеврсне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инпуте за ширу промоцију и афирмацију 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финансијске писмености и потребних</w:t>
      </w:r>
      <w:bookmarkStart w:id="0" w:name="_GoBack"/>
      <w:bookmarkEnd w:id="0"/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евиденција на газдинствима </w:t>
      </w:r>
      <w:r w:rsidR="008B31C2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у Србиј</w:t>
      </w:r>
      <w:r w:rsidR="002D5056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и</w:t>
      </w:r>
      <w:r w:rsidR="008B31C2" w:rsidRPr="009F1172">
        <w:rPr>
          <w:rFonts w:ascii="Times New Roman" w:hAnsi="Times New Roman" w:cs="Times New Roman"/>
          <w:spacing w:val="-6"/>
          <w:sz w:val="24"/>
          <w:szCs w:val="24"/>
          <w:lang w:val="ru-RU"/>
        </w:rPr>
        <w:t>.</w:t>
      </w:r>
    </w:p>
    <w:p w:rsidR="00AC1BFD" w:rsidRPr="009F1172" w:rsidRDefault="00AC1BFD" w:rsidP="00303227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F1172">
        <w:rPr>
          <w:rFonts w:ascii="Times New Roman" w:hAnsi="Times New Roman" w:cs="Times New Roman"/>
          <w:sz w:val="24"/>
          <w:szCs w:val="24"/>
          <w:u w:val="single"/>
          <w:lang w:val="ru-RU"/>
        </w:rPr>
        <w:t>Секундарне циљне групе</w:t>
      </w:r>
      <w:r w:rsidRPr="009F117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F1172">
        <w:rPr>
          <w:rFonts w:ascii="Times New Roman" w:hAnsi="Times New Roman" w:cs="Times New Roman"/>
          <w:sz w:val="24"/>
          <w:szCs w:val="24"/>
          <w:lang w:val="ru-RU"/>
        </w:rPr>
        <w:t xml:space="preserve">су крајњи корисници </w:t>
      </w:r>
      <w:r w:rsidR="0062729F" w:rsidRPr="009F1172">
        <w:rPr>
          <w:rFonts w:ascii="Times New Roman" w:hAnsi="Times New Roman" w:cs="Times New Roman"/>
          <w:sz w:val="24"/>
          <w:szCs w:val="24"/>
          <w:lang w:val="ru-RU"/>
        </w:rPr>
        <w:t>резултата Пројекта, а п</w:t>
      </w:r>
      <w:r w:rsidRPr="009F1172">
        <w:rPr>
          <w:rFonts w:ascii="Times New Roman" w:hAnsi="Times New Roman" w:cs="Times New Roman"/>
          <w:sz w:val="24"/>
          <w:szCs w:val="24"/>
          <w:lang w:val="ru-RU"/>
        </w:rPr>
        <w:t>ре свега то су</w:t>
      </w:r>
      <w:r w:rsidR="009F1172" w:rsidRPr="009F117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ољопривредна газдинства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(породична пољопривредна газдинства, предузетници и правна лица) </w:t>
      </w:r>
      <w:r w:rsidR="002D5056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активна у </w:t>
      </w:r>
      <w:r w:rsidR="007D0067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свим сегментима пољопривредне производње, без обзира на величину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земљишног </w:t>
      </w:r>
      <w:r w:rsidR="007D0067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комплекса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који обрађују или број расположивих грла стоке (п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рема подацима Пописа пољопривреде 2012.</w:t>
      </w:r>
      <w:r w:rsidR="009F1172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године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у пољопривреди Србије 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активно је 63</w:t>
      </w:r>
      <w:r w:rsidR="009F1172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1.552</w:t>
      </w:r>
      <w:r w:rsidR="006C03C0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пољопривредних газдинстава</w:t>
      </w:r>
      <w:r w:rsidR="00B5628F"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)</w:t>
      </w:r>
      <w:r w:rsidRPr="009F117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AC1BFD" w:rsidRPr="009F1172" w:rsidRDefault="00AC1BFD" w:rsidP="00A21A06">
      <w:pPr>
        <w:pStyle w:val="ListParagraph"/>
        <w:spacing w:before="24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</w:pPr>
      <w:r w:rsidRPr="009F117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4. </w:t>
      </w:r>
      <w:r w:rsidRPr="009F1172">
        <w:rPr>
          <w:rFonts w:ascii="Times New Roman" w:hAnsi="Times New Roman" w:cs="Times New Roman"/>
          <w:b/>
          <w:sz w:val="24"/>
          <w:szCs w:val="24"/>
          <w:u w:val="single"/>
          <w:lang w:val="ru-RU" w:eastAsia="sr-Latn-CS"/>
        </w:rPr>
        <w:t>Опис активности на пројекту</w:t>
      </w:r>
    </w:p>
    <w:p w:rsidR="008E7F95" w:rsidRPr="009F1172" w:rsidRDefault="008E7F95" w:rsidP="009F1172">
      <w:pPr>
        <w:spacing w:before="120" w:after="6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Реализација пројекта </w:t>
      </w:r>
      <w:r w:rsidR="005F04BA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подразумева следеће пројектне активности:</w:t>
      </w:r>
    </w:p>
    <w:p w:rsidR="008E7F95" w:rsidRPr="009F1172" w:rsidRDefault="002922A9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За потребе израде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Студиј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е</w:t>
      </w:r>
      <w:r w:rsidR="00ED2FF1">
        <w:rPr>
          <w:rFonts w:ascii="Times New Roman" w:hAnsi="Times New Roman" w:cs="Times New Roman"/>
          <w:spacing w:val="-4"/>
          <w:sz w:val="24"/>
          <w:szCs w:val="24"/>
          <w:lang w:eastAsia="sr-Latn-CS"/>
        </w:rPr>
        <w:t xml:space="preserve"> 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„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Унапређење финансијских знања и евиденције на пољопривредним газдинствима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“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,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претходно </w:t>
      </w:r>
      <w:r w:rsidR="00D063FE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се </w:t>
      </w:r>
      <w:r w:rsidR="00870B54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врше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теренска истраживања, преглед релевантне научне и стручне литературе и истраживање за столом са циљем прикупљања релевантних података који </w:t>
      </w:r>
      <w:r w:rsidR="00870B54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ће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се касније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на сажет начин представи</w:t>
      </w:r>
      <w:r w:rsidR="00870B54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т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и у поменутој публикацији, а пре свега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чињенице везане за стање финансијске писмености у пољопривреди Републике Србије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, затим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теоријске 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и методолошке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основе,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уз пратеће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пример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е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 о практичном значају и предностима употребе </w:t>
      </w:r>
      <w:r w:rsidR="00B5628F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Књиге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 xml:space="preserve">поља, бизнис планова и марже покрића у пољопривреди, те могућности унапређења трговања и планирања пољопривредне производње, односно управљања ризиком пословања на газдинствима и 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различитих извора </w:t>
      </w:r>
      <w:r w:rsidR="008E7F95" w:rsidRPr="009F1172">
        <w:rPr>
          <w:rFonts w:ascii="Times New Roman" w:hAnsi="Times New Roman" w:cs="Times New Roman"/>
          <w:spacing w:val="-4"/>
          <w:sz w:val="24"/>
          <w:szCs w:val="24"/>
          <w:lang w:val="sr-Latn-RS" w:eastAsia="sr-Latn-CS"/>
        </w:rPr>
        <w:t>финансирања пољопривреде.</w:t>
      </w:r>
    </w:p>
    <w:p w:rsidR="00034ECC" w:rsidRPr="009F1172" w:rsidRDefault="001A1325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lastRenderedPageBreak/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се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све неопходне теоријске</w:t>
      </w:r>
      <w:r w:rsidR="00353ECC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,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практичне </w:t>
      </w:r>
      <w:r w:rsidR="00353ECC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и техничке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активности потребне за креирање о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бра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ц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К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њиге поља и упутств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за попуњавање поменутог документа.</w:t>
      </w:r>
    </w:p>
    <w:p w:rsidR="00353ECC" w:rsidRPr="009F1172" w:rsidRDefault="00353ECC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се све неопходне теоријске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, методолошке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 и техничке активности за израду </w:t>
      </w:r>
      <w:r w:rsidR="00F872C1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с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офтверске апликације (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претходно израђена софтверска апликација у Excel-</w:t>
      </w:r>
      <w:r w:rsidR="009635B3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у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 ће се трансферисати у MatLab софтверску апликацију за обраду и приказ података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)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 xml:space="preserve">за израду бизнис плана у свакој области пољопривредне производње. Конкретно, апликације ће се израдити за област биљне производње (за подизање засада јабуке, подизање засада малине, 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набавку пластеника за производњу поврћа и за куповину пољопривредног земљишта и набавку механизације за ратарску производњу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CS" w:eastAsia="sr-Latn-CS"/>
        </w:rPr>
        <w:t>) и за област сточарске производње (линије това јунади, производње млека и това свиња).</w:t>
      </w:r>
    </w:p>
    <w:p w:rsidR="008E7F95" w:rsidRPr="009F1172" w:rsidRDefault="00353ECC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Раз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ради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се мо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дел за израчунавање марже покрића на пољопривредним газдинствима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при чему би се израдило 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пратећ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теоријско и техничко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упутство</w:t>
      </w:r>
      <w:r w:rsidR="008929F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за њихову даљу употребу на газдинствима.</w:t>
      </w:r>
    </w:p>
    <w:p w:rsidR="008E7F95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се све неопходне активности у циљу израде к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раће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упутств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а, у виду препорука за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унапређење трговања и планирањ</w:t>
      </w:r>
      <w:r w:rsidR="00F872C1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пољопривредне производње.</w:t>
      </w:r>
    </w:p>
    <w:p w:rsidR="008E7F95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се све неопходне активности у циљу израде краћег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едукативн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ог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материјал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 вез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ан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за управљање ризиком пословања на пољопривредним газдинствима.</w:t>
      </w:r>
    </w:p>
    <w:p w:rsidR="008E7F95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Изврши</w:t>
      </w:r>
      <w:r w:rsidR="00D063FE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ће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се све неопходне активности у циљу израде краћег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едукативн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материјал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а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везан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ог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за финансирање у пољопривредном сектору.</w:t>
      </w:r>
    </w:p>
    <w:p w:rsidR="008929F2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Детаљан опис свих предузетих активности и коначни закључци по реализацији пројекта би</w:t>
      </w:r>
      <w:r w:rsidR="009F117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ће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 наве</w:t>
      </w:r>
      <w:r w:rsidR="009F117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дени 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у Финалном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извештај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у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о резултатима пројекта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.</w:t>
      </w:r>
    </w:p>
    <w:p w:rsidR="003230F7" w:rsidRPr="009F1172" w:rsidRDefault="008929F2" w:rsidP="009F1172">
      <w:pPr>
        <w:numPr>
          <w:ilvl w:val="0"/>
          <w:numId w:val="4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Током трајања реализације пројекта о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држа</w:t>
      </w:r>
      <w:r w:rsidR="009F1172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ће с</w:t>
      </w:r>
      <w:r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е 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5 едукативних догађаја (обука) намењених за минимум 100 пољопривредних произвођача, представнике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пољопривредних саветодавних </w:t>
      </w:r>
      <w:r w:rsidR="00F872C1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и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стручних служби 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с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а териториј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е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Републике Србије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запослених у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Министарству 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>пољопривреде и заштите животне средине,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 xml:space="preserve"> Покрајинском секретаријату за пољопривреду, шумарство и водопривреду и Привредној комори Србије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Cyrl-RS" w:eastAsia="sr-Latn-CS"/>
        </w:rPr>
        <w:t xml:space="preserve">, као и обука за </w:t>
      </w:r>
      <w:r w:rsidR="008E7F95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најмање десет наставник</w:t>
      </w:r>
      <w:r w:rsidR="009B0749" w:rsidRPr="009F1172">
        <w:rPr>
          <w:rFonts w:ascii="Times New Roman" w:hAnsi="Times New Roman" w:cs="Times New Roman"/>
          <w:spacing w:val="-6"/>
          <w:sz w:val="24"/>
          <w:szCs w:val="24"/>
          <w:lang w:val="sr-Latn-RS" w:eastAsia="sr-Latn-CS"/>
        </w:rPr>
        <w:t>а пољопривредних средњих школа.</w:t>
      </w:r>
    </w:p>
    <w:p w:rsidR="003230F7" w:rsidRPr="009F1172" w:rsidRDefault="003230F7" w:rsidP="003230F7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</w:pP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У периоду реализације пројекта</w:t>
      </w:r>
      <w:r w:rsidR="009F1172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,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</w:t>
      </w:r>
      <w:r w:rsidR="00355DB9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од </w:t>
      </w:r>
      <w:r w:rsidR="009F1172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03.08.2016. године </w:t>
      </w:r>
      <w:r w:rsidR="00355DB9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до 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1.12.2016. године, обезбедиће се комуникација са пољопривредним саветодавцима путем електронске поште и телефоном. Комуникација </w:t>
      </w:r>
      <w:r w:rsidR="009F1172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ј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е обезбеђена сваког понедељка и среде од стране представника Института за примену науке у пољопривреди, у термину од 8 до 16 часова, путем следеће е-маил</w:t>
      </w:r>
      <w:r w:rsidR="00155F11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адресе</w:t>
      </w:r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: </w:t>
      </w:r>
      <w:hyperlink r:id="rId8" w:history="1">
        <w:r w:rsidRPr="009F1172">
          <w:rPr>
            <w:rStyle w:val="Hyperlink"/>
            <w:rFonts w:ascii="Times New Roman" w:hAnsi="Times New Roman" w:cs="Times New Roman"/>
            <w:color w:val="0000FF"/>
            <w:spacing w:val="-4"/>
            <w:sz w:val="24"/>
            <w:szCs w:val="24"/>
            <w:lang w:val="sr-Cyrl-RS" w:eastAsia="sr-Latn-CS"/>
          </w:rPr>
          <w:t>office@ipn.bg.ac.rs</w:t>
        </w:r>
      </w:hyperlink>
      <w:r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и броја телефона: +381 11 275 16 22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, као и представника Института за економику пољопривреде, путем следеће е-маил</w:t>
      </w:r>
      <w:r w:rsidR="00155F11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 адресе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: </w:t>
      </w:r>
      <w:hyperlink r:id="rId9" w:history="1">
        <w:r w:rsidR="00034ECC" w:rsidRPr="009F1172">
          <w:rPr>
            <w:rStyle w:val="Hyperlink"/>
            <w:rFonts w:ascii="Times New Roman" w:hAnsi="Times New Roman" w:cs="Times New Roman"/>
            <w:color w:val="0000FF"/>
            <w:spacing w:val="-4"/>
            <w:sz w:val="24"/>
            <w:szCs w:val="24"/>
            <w:lang w:eastAsia="sr-Latn-CS"/>
          </w:rPr>
          <w:t>office@iep.bg.ac.rs</w:t>
        </w:r>
      </w:hyperlink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eastAsia="sr-Latn-CS"/>
        </w:rPr>
        <w:t xml:space="preserve"> 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>и броја телефона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eastAsia="sr-Latn-CS"/>
        </w:rPr>
        <w:t>: +381 11 6972 858</w:t>
      </w:r>
      <w:r w:rsidR="00034ECC" w:rsidRPr="009F1172">
        <w:rPr>
          <w:rFonts w:ascii="Times New Roman" w:hAnsi="Times New Roman" w:cs="Times New Roman"/>
          <w:spacing w:val="-4"/>
          <w:sz w:val="24"/>
          <w:szCs w:val="24"/>
          <w:lang w:val="sr-Cyrl-RS" w:eastAsia="sr-Latn-CS"/>
        </w:rPr>
        <w:t xml:space="preserve">, у истом термину. </w:t>
      </w:r>
    </w:p>
    <w:sectPr w:rsidR="003230F7" w:rsidRPr="009F1172" w:rsidSect="005B4F8B">
      <w:headerReference w:type="default" r:id="rId10"/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3E" w:rsidRDefault="000F2E3E" w:rsidP="004B6396">
      <w:pPr>
        <w:spacing w:after="0" w:line="240" w:lineRule="auto"/>
      </w:pPr>
      <w:r>
        <w:separator/>
      </w:r>
    </w:p>
  </w:endnote>
  <w:endnote w:type="continuationSeparator" w:id="0">
    <w:p w:rsidR="000F2E3E" w:rsidRDefault="000F2E3E" w:rsidP="004B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59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9F1172" w:rsidRPr="009F1172" w:rsidRDefault="009F117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11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11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11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1B3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F117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9F1172" w:rsidRDefault="009F1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3E" w:rsidRDefault="000F2E3E" w:rsidP="004B6396">
      <w:pPr>
        <w:spacing w:after="0" w:line="240" w:lineRule="auto"/>
      </w:pPr>
      <w:r>
        <w:separator/>
      </w:r>
    </w:p>
  </w:footnote>
  <w:footnote w:type="continuationSeparator" w:id="0">
    <w:p w:rsidR="000F2E3E" w:rsidRDefault="000F2E3E" w:rsidP="004B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F8B" w:rsidRDefault="005B4F8B" w:rsidP="005B4F8B">
    <w:pPr>
      <w:pStyle w:val="Header"/>
      <w:tabs>
        <w:tab w:val="clear" w:pos="4536"/>
        <w:tab w:val="clear" w:pos="9072"/>
      </w:tabs>
      <w:spacing w:after="0" w:line="240" w:lineRule="auto"/>
      <w:rPr>
        <w:noProof/>
        <w:lang w:val="sr-Cyrl-RS"/>
      </w:rPr>
    </w:pPr>
    <w:r>
      <w:rPr>
        <w:noProof/>
      </w:rPr>
      <w:drawing>
        <wp:inline distT="0" distB="0" distL="0" distR="0" wp14:anchorId="5B6BF004" wp14:editId="56E3A83D">
          <wp:extent cx="653159" cy="1050178"/>
          <wp:effectExtent l="0" t="0" r="0" b="0"/>
          <wp:docPr id="44" name="Picture 44" descr="grb_srbije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bije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59" cy="105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</w:t>
    </w:r>
    <w:r>
      <w:rPr>
        <w:noProof/>
      </w:rPr>
      <w:drawing>
        <wp:inline distT="0" distB="0" distL="0" distR="0" wp14:anchorId="76B9FD61" wp14:editId="583A6E8B">
          <wp:extent cx="666750" cy="676275"/>
          <wp:effectExtent l="0" t="0" r="0" b="9525"/>
          <wp:docPr id="45" name="Picture 45" descr="J:\I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</w:t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54AFB186" wp14:editId="733A3226">
          <wp:extent cx="534025" cy="723900"/>
          <wp:effectExtent l="0" t="0" r="0" b="0"/>
          <wp:docPr id="46" name="Pictur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 </w:t>
    </w:r>
    <w:r>
      <w:rPr>
        <w:noProof/>
      </w:rPr>
      <w:drawing>
        <wp:inline distT="0" distB="0" distL="0" distR="0" wp14:anchorId="1AA2DF28" wp14:editId="7557C50A">
          <wp:extent cx="695325" cy="651867"/>
          <wp:effectExtent l="0" t="0" r="0" b="0"/>
          <wp:docPr id="47" name="Picture 47" descr="http://www.pssjagodina.rs/images/stories/pss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ssjagodina.rs/images/stories/psss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7" cy="65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  </w:t>
    </w:r>
    <w:r>
      <w:rPr>
        <w:noProof/>
      </w:rPr>
      <w:drawing>
        <wp:inline distT="0" distB="0" distL="0" distR="0" wp14:anchorId="432F03B9" wp14:editId="7DAEAA0B">
          <wp:extent cx="647700" cy="809625"/>
          <wp:effectExtent l="0" t="0" r="0" b="9525"/>
          <wp:docPr id="48" name="Picture 4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0" cy="81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</w:t>
    </w:r>
    <w:r>
      <w:rPr>
        <w:noProof/>
        <w:lang w:val="sr-Cyrl-RS"/>
      </w:rPr>
      <w:t xml:space="preserve">  </w:t>
    </w:r>
    <w:r w:rsidRPr="00F643F6">
      <w:rPr>
        <w:noProof/>
      </w:rPr>
      <w:drawing>
        <wp:inline distT="0" distB="0" distL="0" distR="0" wp14:anchorId="30BE6008" wp14:editId="1276EC73">
          <wp:extent cx="1771650" cy="771525"/>
          <wp:effectExtent l="0" t="0" r="0" b="9525"/>
          <wp:docPr id="49" name="Picture 49" descr="C:\Users\Jon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l\Desktop\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F8B" w:rsidRDefault="005B4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EB0"/>
    <w:multiLevelType w:val="hybridMultilevel"/>
    <w:tmpl w:val="B32629AC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9FF"/>
    <w:multiLevelType w:val="hybridMultilevel"/>
    <w:tmpl w:val="689CB8FE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03"/>
    <w:multiLevelType w:val="hybridMultilevel"/>
    <w:tmpl w:val="BD8AD830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605D"/>
    <w:multiLevelType w:val="hybridMultilevel"/>
    <w:tmpl w:val="22C67DE8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FA2"/>
    <w:multiLevelType w:val="hybridMultilevel"/>
    <w:tmpl w:val="630055E4"/>
    <w:lvl w:ilvl="0" w:tplc="694CF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346"/>
    <w:multiLevelType w:val="hybridMultilevel"/>
    <w:tmpl w:val="B4A46BA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14C48"/>
    <w:multiLevelType w:val="hybridMultilevel"/>
    <w:tmpl w:val="6D0E179C"/>
    <w:lvl w:ilvl="0" w:tplc="8A404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704A4"/>
    <w:multiLevelType w:val="hybridMultilevel"/>
    <w:tmpl w:val="8A488502"/>
    <w:lvl w:ilvl="0" w:tplc="25C434D8">
      <w:numFmt w:val="bullet"/>
      <w:lvlText w:val="-"/>
      <w:lvlJc w:val="left"/>
      <w:pPr>
        <w:ind w:left="143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2544181"/>
    <w:multiLevelType w:val="hybridMultilevel"/>
    <w:tmpl w:val="78E2FF8E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02B73"/>
    <w:multiLevelType w:val="hybridMultilevel"/>
    <w:tmpl w:val="151E940E"/>
    <w:lvl w:ilvl="0" w:tplc="25C434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43A51"/>
    <w:multiLevelType w:val="hybridMultilevel"/>
    <w:tmpl w:val="D4FEAF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F76DE"/>
    <w:multiLevelType w:val="hybridMultilevel"/>
    <w:tmpl w:val="C7CA2ADA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71EE4"/>
    <w:multiLevelType w:val="hybridMultilevel"/>
    <w:tmpl w:val="7BFAB31A"/>
    <w:lvl w:ilvl="0" w:tplc="25C434D8">
      <w:numFmt w:val="bullet"/>
      <w:lvlText w:val="-"/>
      <w:lvlJc w:val="left"/>
      <w:pPr>
        <w:ind w:left="143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19087855"/>
    <w:multiLevelType w:val="hybridMultilevel"/>
    <w:tmpl w:val="59B26F70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14690"/>
    <w:multiLevelType w:val="hybridMultilevel"/>
    <w:tmpl w:val="80B40474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C08BF"/>
    <w:multiLevelType w:val="hybridMultilevel"/>
    <w:tmpl w:val="7D3E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4355"/>
    <w:multiLevelType w:val="hybridMultilevel"/>
    <w:tmpl w:val="4B1CD1BE"/>
    <w:lvl w:ilvl="0" w:tplc="03368D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E253D"/>
    <w:multiLevelType w:val="hybridMultilevel"/>
    <w:tmpl w:val="90C43D1A"/>
    <w:lvl w:ilvl="0" w:tplc="06F679B2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1FDE355D"/>
    <w:multiLevelType w:val="hybridMultilevel"/>
    <w:tmpl w:val="D7FC69D6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87C18"/>
    <w:multiLevelType w:val="hybridMultilevel"/>
    <w:tmpl w:val="21C00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61704"/>
    <w:multiLevelType w:val="hybridMultilevel"/>
    <w:tmpl w:val="78ACD6CE"/>
    <w:lvl w:ilvl="0" w:tplc="F2402652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83A7C71"/>
    <w:multiLevelType w:val="hybridMultilevel"/>
    <w:tmpl w:val="8B58281E"/>
    <w:lvl w:ilvl="0" w:tplc="A81A5A04">
      <w:start w:val="200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0D3C29"/>
    <w:multiLevelType w:val="hybridMultilevel"/>
    <w:tmpl w:val="4D2C07D0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40D56"/>
    <w:multiLevelType w:val="hybridMultilevel"/>
    <w:tmpl w:val="4DE6E4CA"/>
    <w:lvl w:ilvl="0" w:tplc="D7964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DF54A30"/>
    <w:multiLevelType w:val="hybridMultilevel"/>
    <w:tmpl w:val="A8FC427E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F00F7"/>
    <w:multiLevelType w:val="hybridMultilevel"/>
    <w:tmpl w:val="62FA77AE"/>
    <w:lvl w:ilvl="0" w:tplc="25C434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A36D5"/>
    <w:multiLevelType w:val="multilevel"/>
    <w:tmpl w:val="59B26F70"/>
    <w:lvl w:ilvl="0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90490"/>
    <w:multiLevelType w:val="hybridMultilevel"/>
    <w:tmpl w:val="BA9A15C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A47844"/>
    <w:multiLevelType w:val="hybridMultilevel"/>
    <w:tmpl w:val="589CF12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3E58B0"/>
    <w:multiLevelType w:val="hybridMultilevel"/>
    <w:tmpl w:val="2D9C3AC6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1606C"/>
    <w:multiLevelType w:val="hybridMultilevel"/>
    <w:tmpl w:val="BA9A15C4"/>
    <w:lvl w:ilvl="0" w:tplc="2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DF5A91"/>
    <w:multiLevelType w:val="hybridMultilevel"/>
    <w:tmpl w:val="6474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37796"/>
    <w:multiLevelType w:val="hybridMultilevel"/>
    <w:tmpl w:val="327896F8"/>
    <w:lvl w:ilvl="0" w:tplc="06F679B2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09B2317"/>
    <w:multiLevelType w:val="hybridMultilevel"/>
    <w:tmpl w:val="BA82AA30"/>
    <w:lvl w:ilvl="0" w:tplc="06F679B2">
      <w:start w:val="1"/>
      <w:numFmt w:val="bullet"/>
      <w:lvlText w:val="-"/>
      <w:lvlJc w:val="left"/>
      <w:pPr>
        <w:ind w:left="1434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517E0C94"/>
    <w:multiLevelType w:val="hybridMultilevel"/>
    <w:tmpl w:val="8ADA3096"/>
    <w:lvl w:ilvl="0" w:tplc="06F679B2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B1720D"/>
    <w:multiLevelType w:val="hybridMultilevel"/>
    <w:tmpl w:val="9A9A90C2"/>
    <w:lvl w:ilvl="0" w:tplc="4AEA7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C5CCF"/>
    <w:multiLevelType w:val="hybridMultilevel"/>
    <w:tmpl w:val="D494AB94"/>
    <w:lvl w:ilvl="0" w:tplc="25C434D8">
      <w:numFmt w:val="bullet"/>
      <w:lvlText w:val="-"/>
      <w:lvlJc w:val="left"/>
      <w:pPr>
        <w:ind w:left="1791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7" w15:restartNumberingAfterBreak="0">
    <w:nsid w:val="5E5779D4"/>
    <w:multiLevelType w:val="multilevel"/>
    <w:tmpl w:val="181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1F269B"/>
    <w:multiLevelType w:val="hybridMultilevel"/>
    <w:tmpl w:val="79A0658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A33915"/>
    <w:multiLevelType w:val="hybridMultilevel"/>
    <w:tmpl w:val="49FCA0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16B3C"/>
    <w:multiLevelType w:val="hybridMultilevel"/>
    <w:tmpl w:val="7B7255B8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862355"/>
    <w:multiLevelType w:val="hybridMultilevel"/>
    <w:tmpl w:val="58701270"/>
    <w:lvl w:ilvl="0" w:tplc="06F679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87DEA"/>
    <w:multiLevelType w:val="hybridMultilevel"/>
    <w:tmpl w:val="A0A41E3E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37577"/>
    <w:multiLevelType w:val="hybridMultilevel"/>
    <w:tmpl w:val="6B147AF2"/>
    <w:lvl w:ilvl="0" w:tplc="4AEA7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2284E"/>
    <w:multiLevelType w:val="hybridMultilevel"/>
    <w:tmpl w:val="F8CE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373A4"/>
    <w:multiLevelType w:val="hybridMultilevel"/>
    <w:tmpl w:val="384C2224"/>
    <w:lvl w:ilvl="0" w:tplc="A81A5A04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3"/>
  </w:num>
  <w:num w:numId="4">
    <w:abstractNumId w:val="5"/>
  </w:num>
  <w:num w:numId="5">
    <w:abstractNumId w:val="27"/>
  </w:num>
  <w:num w:numId="6">
    <w:abstractNumId w:val="20"/>
  </w:num>
  <w:num w:numId="7">
    <w:abstractNumId w:val="28"/>
  </w:num>
  <w:num w:numId="8">
    <w:abstractNumId w:val="10"/>
  </w:num>
  <w:num w:numId="9">
    <w:abstractNumId w:val="19"/>
  </w:num>
  <w:num w:numId="10">
    <w:abstractNumId w:val="34"/>
  </w:num>
  <w:num w:numId="11">
    <w:abstractNumId w:val="11"/>
  </w:num>
  <w:num w:numId="12">
    <w:abstractNumId w:val="32"/>
  </w:num>
  <w:num w:numId="13">
    <w:abstractNumId w:val="33"/>
  </w:num>
  <w:num w:numId="14">
    <w:abstractNumId w:val="17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8"/>
  </w:num>
  <w:num w:numId="20">
    <w:abstractNumId w:val="3"/>
  </w:num>
  <w:num w:numId="21">
    <w:abstractNumId w:val="36"/>
  </w:num>
  <w:num w:numId="22">
    <w:abstractNumId w:val="7"/>
  </w:num>
  <w:num w:numId="23">
    <w:abstractNumId w:val="12"/>
  </w:num>
  <w:num w:numId="24">
    <w:abstractNumId w:val="41"/>
  </w:num>
  <w:num w:numId="25">
    <w:abstractNumId w:val="24"/>
  </w:num>
  <w:num w:numId="26">
    <w:abstractNumId w:val="29"/>
  </w:num>
  <w:num w:numId="27">
    <w:abstractNumId w:val="6"/>
  </w:num>
  <w:num w:numId="28">
    <w:abstractNumId w:val="42"/>
  </w:num>
  <w:num w:numId="29">
    <w:abstractNumId w:val="45"/>
  </w:num>
  <w:num w:numId="30">
    <w:abstractNumId w:val="16"/>
  </w:num>
  <w:num w:numId="31">
    <w:abstractNumId w:val="22"/>
  </w:num>
  <w:num w:numId="32">
    <w:abstractNumId w:val="21"/>
  </w:num>
  <w:num w:numId="33">
    <w:abstractNumId w:val="2"/>
  </w:num>
  <w:num w:numId="34">
    <w:abstractNumId w:val="13"/>
  </w:num>
  <w:num w:numId="35">
    <w:abstractNumId w:val="26"/>
  </w:num>
  <w:num w:numId="36">
    <w:abstractNumId w:val="35"/>
  </w:num>
  <w:num w:numId="37">
    <w:abstractNumId w:val="43"/>
  </w:num>
  <w:num w:numId="38">
    <w:abstractNumId w:val="38"/>
  </w:num>
  <w:num w:numId="39">
    <w:abstractNumId w:val="39"/>
  </w:num>
  <w:num w:numId="40">
    <w:abstractNumId w:val="40"/>
  </w:num>
  <w:num w:numId="41">
    <w:abstractNumId w:val="25"/>
  </w:num>
  <w:num w:numId="42">
    <w:abstractNumId w:val="9"/>
  </w:num>
  <w:num w:numId="43">
    <w:abstractNumId w:val="15"/>
  </w:num>
  <w:num w:numId="44">
    <w:abstractNumId w:val="44"/>
  </w:num>
  <w:num w:numId="45">
    <w:abstractNumId w:val="3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4A"/>
    <w:rsid w:val="000014FC"/>
    <w:rsid w:val="00006A66"/>
    <w:rsid w:val="00011AA8"/>
    <w:rsid w:val="00013CCB"/>
    <w:rsid w:val="00016740"/>
    <w:rsid w:val="000200B9"/>
    <w:rsid w:val="00025045"/>
    <w:rsid w:val="0003249E"/>
    <w:rsid w:val="00034ECC"/>
    <w:rsid w:val="000422F5"/>
    <w:rsid w:val="00043C7C"/>
    <w:rsid w:val="0004431C"/>
    <w:rsid w:val="00045197"/>
    <w:rsid w:val="00053EA7"/>
    <w:rsid w:val="00055BAE"/>
    <w:rsid w:val="0005602F"/>
    <w:rsid w:val="00060B7F"/>
    <w:rsid w:val="00063AF7"/>
    <w:rsid w:val="000770A5"/>
    <w:rsid w:val="00081D9C"/>
    <w:rsid w:val="00094538"/>
    <w:rsid w:val="000B1487"/>
    <w:rsid w:val="000D145D"/>
    <w:rsid w:val="000E35C6"/>
    <w:rsid w:val="000E456B"/>
    <w:rsid w:val="000F2E3E"/>
    <w:rsid w:val="0011329A"/>
    <w:rsid w:val="00117CEA"/>
    <w:rsid w:val="00130636"/>
    <w:rsid w:val="00132F72"/>
    <w:rsid w:val="00137505"/>
    <w:rsid w:val="00144E47"/>
    <w:rsid w:val="00147D09"/>
    <w:rsid w:val="00150600"/>
    <w:rsid w:val="00155F11"/>
    <w:rsid w:val="00156D70"/>
    <w:rsid w:val="00182724"/>
    <w:rsid w:val="00183868"/>
    <w:rsid w:val="00187790"/>
    <w:rsid w:val="00190F44"/>
    <w:rsid w:val="00191C1D"/>
    <w:rsid w:val="00191DA7"/>
    <w:rsid w:val="00195B76"/>
    <w:rsid w:val="001A1325"/>
    <w:rsid w:val="001A1643"/>
    <w:rsid w:val="001B7561"/>
    <w:rsid w:val="001C211D"/>
    <w:rsid w:val="001D434D"/>
    <w:rsid w:val="001D553B"/>
    <w:rsid w:val="001F0FE6"/>
    <w:rsid w:val="001F2870"/>
    <w:rsid w:val="00201B3B"/>
    <w:rsid w:val="00205E71"/>
    <w:rsid w:val="002151D4"/>
    <w:rsid w:val="00216241"/>
    <w:rsid w:val="00221874"/>
    <w:rsid w:val="00223C96"/>
    <w:rsid w:val="00226390"/>
    <w:rsid w:val="00231A3C"/>
    <w:rsid w:val="002329EE"/>
    <w:rsid w:val="00241D5E"/>
    <w:rsid w:val="002502AC"/>
    <w:rsid w:val="002836A9"/>
    <w:rsid w:val="002872B0"/>
    <w:rsid w:val="002922A9"/>
    <w:rsid w:val="00297523"/>
    <w:rsid w:val="00297A05"/>
    <w:rsid w:val="00297DB4"/>
    <w:rsid w:val="002A069D"/>
    <w:rsid w:val="002A098C"/>
    <w:rsid w:val="002C6E73"/>
    <w:rsid w:val="002D5056"/>
    <w:rsid w:val="002F728A"/>
    <w:rsid w:val="00301502"/>
    <w:rsid w:val="00303227"/>
    <w:rsid w:val="00320D26"/>
    <w:rsid w:val="003230F7"/>
    <w:rsid w:val="00326469"/>
    <w:rsid w:val="00326EC3"/>
    <w:rsid w:val="00330890"/>
    <w:rsid w:val="0033163A"/>
    <w:rsid w:val="00334FA0"/>
    <w:rsid w:val="003368D4"/>
    <w:rsid w:val="0034715A"/>
    <w:rsid w:val="00347846"/>
    <w:rsid w:val="00347F2C"/>
    <w:rsid w:val="00353ECC"/>
    <w:rsid w:val="00355DB9"/>
    <w:rsid w:val="00363340"/>
    <w:rsid w:val="003634EC"/>
    <w:rsid w:val="00373F9E"/>
    <w:rsid w:val="00376BAD"/>
    <w:rsid w:val="00387072"/>
    <w:rsid w:val="003A017D"/>
    <w:rsid w:val="003A3A1E"/>
    <w:rsid w:val="003A6265"/>
    <w:rsid w:val="003C0899"/>
    <w:rsid w:val="003D4966"/>
    <w:rsid w:val="003D536B"/>
    <w:rsid w:val="003D5CD0"/>
    <w:rsid w:val="003E291B"/>
    <w:rsid w:val="003E54E9"/>
    <w:rsid w:val="004005D9"/>
    <w:rsid w:val="00406D45"/>
    <w:rsid w:val="004148C1"/>
    <w:rsid w:val="00423F28"/>
    <w:rsid w:val="00432FC7"/>
    <w:rsid w:val="0043595C"/>
    <w:rsid w:val="0044357A"/>
    <w:rsid w:val="00454E13"/>
    <w:rsid w:val="0046094A"/>
    <w:rsid w:val="00463395"/>
    <w:rsid w:val="0046476C"/>
    <w:rsid w:val="00477BA3"/>
    <w:rsid w:val="00481FF3"/>
    <w:rsid w:val="00486719"/>
    <w:rsid w:val="00490251"/>
    <w:rsid w:val="00491BA6"/>
    <w:rsid w:val="00495C46"/>
    <w:rsid w:val="00497940"/>
    <w:rsid w:val="004A1005"/>
    <w:rsid w:val="004A7AC2"/>
    <w:rsid w:val="004B072C"/>
    <w:rsid w:val="004B350C"/>
    <w:rsid w:val="004B4048"/>
    <w:rsid w:val="004B4DD8"/>
    <w:rsid w:val="004B6396"/>
    <w:rsid w:val="004B6D68"/>
    <w:rsid w:val="004D2CDD"/>
    <w:rsid w:val="004D7A94"/>
    <w:rsid w:val="004E1EE3"/>
    <w:rsid w:val="004E2F66"/>
    <w:rsid w:val="004F532B"/>
    <w:rsid w:val="004F7157"/>
    <w:rsid w:val="005027C0"/>
    <w:rsid w:val="00505388"/>
    <w:rsid w:val="0052748A"/>
    <w:rsid w:val="00541860"/>
    <w:rsid w:val="00550790"/>
    <w:rsid w:val="0056156D"/>
    <w:rsid w:val="00563643"/>
    <w:rsid w:val="005678CD"/>
    <w:rsid w:val="0058169A"/>
    <w:rsid w:val="005826B5"/>
    <w:rsid w:val="005873F9"/>
    <w:rsid w:val="00596E2B"/>
    <w:rsid w:val="005A0D20"/>
    <w:rsid w:val="005A2107"/>
    <w:rsid w:val="005A764B"/>
    <w:rsid w:val="005B33F8"/>
    <w:rsid w:val="005B42BD"/>
    <w:rsid w:val="005B4F8B"/>
    <w:rsid w:val="005E68DA"/>
    <w:rsid w:val="005F04BA"/>
    <w:rsid w:val="00600469"/>
    <w:rsid w:val="00605F1D"/>
    <w:rsid w:val="00616059"/>
    <w:rsid w:val="0061745B"/>
    <w:rsid w:val="0062729F"/>
    <w:rsid w:val="006530E5"/>
    <w:rsid w:val="00663063"/>
    <w:rsid w:val="006844DB"/>
    <w:rsid w:val="006869B3"/>
    <w:rsid w:val="006B3B84"/>
    <w:rsid w:val="006B4F53"/>
    <w:rsid w:val="006C03C0"/>
    <w:rsid w:val="006C7E17"/>
    <w:rsid w:val="006D7629"/>
    <w:rsid w:val="006E300D"/>
    <w:rsid w:val="006E4E4B"/>
    <w:rsid w:val="006E7B1E"/>
    <w:rsid w:val="006E7B9C"/>
    <w:rsid w:val="00710EB5"/>
    <w:rsid w:val="007120A5"/>
    <w:rsid w:val="00723B87"/>
    <w:rsid w:val="007531B8"/>
    <w:rsid w:val="00757D81"/>
    <w:rsid w:val="007654AF"/>
    <w:rsid w:val="007672EE"/>
    <w:rsid w:val="007722A5"/>
    <w:rsid w:val="00780240"/>
    <w:rsid w:val="0078254A"/>
    <w:rsid w:val="007907D2"/>
    <w:rsid w:val="007A2391"/>
    <w:rsid w:val="007A2B8C"/>
    <w:rsid w:val="007A33C3"/>
    <w:rsid w:val="007A4834"/>
    <w:rsid w:val="007B0A21"/>
    <w:rsid w:val="007B4409"/>
    <w:rsid w:val="007C0901"/>
    <w:rsid w:val="007D0067"/>
    <w:rsid w:val="007E2FFF"/>
    <w:rsid w:val="00804A47"/>
    <w:rsid w:val="008221E9"/>
    <w:rsid w:val="00843998"/>
    <w:rsid w:val="0085231D"/>
    <w:rsid w:val="00857B3C"/>
    <w:rsid w:val="00870B54"/>
    <w:rsid w:val="008929F2"/>
    <w:rsid w:val="008930D9"/>
    <w:rsid w:val="008A68E7"/>
    <w:rsid w:val="008B31C2"/>
    <w:rsid w:val="008D38CB"/>
    <w:rsid w:val="008D59BB"/>
    <w:rsid w:val="008E7F95"/>
    <w:rsid w:val="009145D5"/>
    <w:rsid w:val="00923619"/>
    <w:rsid w:val="009363CA"/>
    <w:rsid w:val="00942B6B"/>
    <w:rsid w:val="00950462"/>
    <w:rsid w:val="00951336"/>
    <w:rsid w:val="009527FA"/>
    <w:rsid w:val="009545D5"/>
    <w:rsid w:val="00956553"/>
    <w:rsid w:val="00957A4C"/>
    <w:rsid w:val="009617F6"/>
    <w:rsid w:val="00962CAB"/>
    <w:rsid w:val="009635B3"/>
    <w:rsid w:val="0096560A"/>
    <w:rsid w:val="00986498"/>
    <w:rsid w:val="00994C57"/>
    <w:rsid w:val="009963B8"/>
    <w:rsid w:val="009B0749"/>
    <w:rsid w:val="009C6047"/>
    <w:rsid w:val="009C6F77"/>
    <w:rsid w:val="009D3291"/>
    <w:rsid w:val="009D353B"/>
    <w:rsid w:val="009D632A"/>
    <w:rsid w:val="009E0246"/>
    <w:rsid w:val="009F1172"/>
    <w:rsid w:val="00A05B73"/>
    <w:rsid w:val="00A13126"/>
    <w:rsid w:val="00A16B8F"/>
    <w:rsid w:val="00A17270"/>
    <w:rsid w:val="00A21A06"/>
    <w:rsid w:val="00A21B8A"/>
    <w:rsid w:val="00A41698"/>
    <w:rsid w:val="00A53516"/>
    <w:rsid w:val="00A54819"/>
    <w:rsid w:val="00A73DB5"/>
    <w:rsid w:val="00A7455B"/>
    <w:rsid w:val="00A90EB0"/>
    <w:rsid w:val="00AA6AEB"/>
    <w:rsid w:val="00AB3F5F"/>
    <w:rsid w:val="00AC1BFD"/>
    <w:rsid w:val="00AC39AF"/>
    <w:rsid w:val="00AD53D4"/>
    <w:rsid w:val="00AD5E59"/>
    <w:rsid w:val="00AF49D6"/>
    <w:rsid w:val="00AF54A2"/>
    <w:rsid w:val="00B01728"/>
    <w:rsid w:val="00B06933"/>
    <w:rsid w:val="00B23626"/>
    <w:rsid w:val="00B326D8"/>
    <w:rsid w:val="00B3311D"/>
    <w:rsid w:val="00B36E16"/>
    <w:rsid w:val="00B4490F"/>
    <w:rsid w:val="00B44BBF"/>
    <w:rsid w:val="00B45013"/>
    <w:rsid w:val="00B45A34"/>
    <w:rsid w:val="00B47521"/>
    <w:rsid w:val="00B5628F"/>
    <w:rsid w:val="00B66A41"/>
    <w:rsid w:val="00B73EDB"/>
    <w:rsid w:val="00B74578"/>
    <w:rsid w:val="00B817CD"/>
    <w:rsid w:val="00B84560"/>
    <w:rsid w:val="00B8670A"/>
    <w:rsid w:val="00B931A3"/>
    <w:rsid w:val="00B96863"/>
    <w:rsid w:val="00B96930"/>
    <w:rsid w:val="00BB00E2"/>
    <w:rsid w:val="00BB3FDD"/>
    <w:rsid w:val="00BB458E"/>
    <w:rsid w:val="00BC1FAF"/>
    <w:rsid w:val="00BC33CA"/>
    <w:rsid w:val="00BD194F"/>
    <w:rsid w:val="00BD196B"/>
    <w:rsid w:val="00BE0F1E"/>
    <w:rsid w:val="00BE4643"/>
    <w:rsid w:val="00BF6A60"/>
    <w:rsid w:val="00C025C9"/>
    <w:rsid w:val="00C26E77"/>
    <w:rsid w:val="00C463F2"/>
    <w:rsid w:val="00C568A8"/>
    <w:rsid w:val="00C648E7"/>
    <w:rsid w:val="00C74170"/>
    <w:rsid w:val="00C77B05"/>
    <w:rsid w:val="00CA149C"/>
    <w:rsid w:val="00CE0166"/>
    <w:rsid w:val="00CE76FA"/>
    <w:rsid w:val="00CF31A7"/>
    <w:rsid w:val="00CF4B04"/>
    <w:rsid w:val="00D063FE"/>
    <w:rsid w:val="00D24362"/>
    <w:rsid w:val="00D30CC3"/>
    <w:rsid w:val="00D3266B"/>
    <w:rsid w:val="00D40C7B"/>
    <w:rsid w:val="00D50F38"/>
    <w:rsid w:val="00D52B3A"/>
    <w:rsid w:val="00D52C3F"/>
    <w:rsid w:val="00D5768B"/>
    <w:rsid w:val="00D71993"/>
    <w:rsid w:val="00D71F4A"/>
    <w:rsid w:val="00D72A39"/>
    <w:rsid w:val="00D732B4"/>
    <w:rsid w:val="00D836AE"/>
    <w:rsid w:val="00D916EC"/>
    <w:rsid w:val="00D963DC"/>
    <w:rsid w:val="00DB1B8C"/>
    <w:rsid w:val="00DB733C"/>
    <w:rsid w:val="00DC3C79"/>
    <w:rsid w:val="00DE10BB"/>
    <w:rsid w:val="00DE2752"/>
    <w:rsid w:val="00DE7B66"/>
    <w:rsid w:val="00E01AFF"/>
    <w:rsid w:val="00E11479"/>
    <w:rsid w:val="00E13757"/>
    <w:rsid w:val="00E24905"/>
    <w:rsid w:val="00E37E45"/>
    <w:rsid w:val="00E41BBC"/>
    <w:rsid w:val="00E5205A"/>
    <w:rsid w:val="00E52B1B"/>
    <w:rsid w:val="00E55671"/>
    <w:rsid w:val="00E77E38"/>
    <w:rsid w:val="00E80A08"/>
    <w:rsid w:val="00E96158"/>
    <w:rsid w:val="00E97788"/>
    <w:rsid w:val="00EB68B1"/>
    <w:rsid w:val="00EB694D"/>
    <w:rsid w:val="00EC78B2"/>
    <w:rsid w:val="00ED0D75"/>
    <w:rsid w:val="00ED2FF1"/>
    <w:rsid w:val="00ED6A46"/>
    <w:rsid w:val="00ED792E"/>
    <w:rsid w:val="00EE1E7B"/>
    <w:rsid w:val="00EF0B25"/>
    <w:rsid w:val="00F23271"/>
    <w:rsid w:val="00F254EB"/>
    <w:rsid w:val="00F3142B"/>
    <w:rsid w:val="00F3550C"/>
    <w:rsid w:val="00F43B34"/>
    <w:rsid w:val="00F52C71"/>
    <w:rsid w:val="00F568BE"/>
    <w:rsid w:val="00F61894"/>
    <w:rsid w:val="00F6211D"/>
    <w:rsid w:val="00F645FC"/>
    <w:rsid w:val="00F656B2"/>
    <w:rsid w:val="00F65A8A"/>
    <w:rsid w:val="00F67917"/>
    <w:rsid w:val="00F83869"/>
    <w:rsid w:val="00F83C80"/>
    <w:rsid w:val="00F872C1"/>
    <w:rsid w:val="00FA056D"/>
    <w:rsid w:val="00FA779E"/>
    <w:rsid w:val="00FB2B1B"/>
    <w:rsid w:val="00FC32FA"/>
    <w:rsid w:val="00FC57E1"/>
    <w:rsid w:val="00FD7EDF"/>
    <w:rsid w:val="00FF4DB2"/>
    <w:rsid w:val="00FF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B18FE8-492B-4EC5-A96B-3B54018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9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191DA7"/>
    <w:pPr>
      <w:spacing w:after="150" w:line="240" w:lineRule="auto"/>
      <w:outlineLvl w:val="2"/>
    </w:pPr>
    <w:rPr>
      <w:rFonts w:ascii="Arial" w:eastAsia="Times New Roman" w:hAnsi="Arial"/>
      <w:b/>
      <w:bCs/>
      <w:color w:val="514B6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191DA7"/>
    <w:rPr>
      <w:rFonts w:ascii="Arial" w:hAnsi="Arial" w:cs="Arial"/>
      <w:b/>
      <w:bCs/>
      <w:color w:val="514B6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EB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69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B694D"/>
    <w:pPr>
      <w:ind w:left="720"/>
      <w:contextualSpacing/>
    </w:pPr>
  </w:style>
  <w:style w:type="character" w:styleId="Hyperlink">
    <w:name w:val="Hyperlink"/>
    <w:uiPriority w:val="99"/>
    <w:semiHidden/>
    <w:rsid w:val="00191DA7"/>
    <w:rPr>
      <w:rFonts w:ascii="Arial" w:hAnsi="Arial" w:cs="Arial"/>
      <w:color w:val="514B6A"/>
      <w:sz w:val="18"/>
      <w:szCs w:val="18"/>
      <w:u w:val="single"/>
    </w:rPr>
  </w:style>
  <w:style w:type="character" w:customStyle="1" w:styleId="name">
    <w:name w:val="name"/>
    <w:uiPriority w:val="99"/>
    <w:rsid w:val="00191DA7"/>
    <w:rPr>
      <w:rFonts w:cs="Times New Roman"/>
    </w:rPr>
  </w:style>
  <w:style w:type="character" w:customStyle="1" w:styleId="description1">
    <w:name w:val="description1"/>
    <w:uiPriority w:val="99"/>
    <w:rsid w:val="00191DA7"/>
    <w:rPr>
      <w:rFonts w:cs="Times New Roman"/>
    </w:rPr>
  </w:style>
  <w:style w:type="character" w:customStyle="1" w:styleId="items">
    <w:name w:val="items"/>
    <w:uiPriority w:val="99"/>
    <w:rsid w:val="00191DA7"/>
    <w:rPr>
      <w:rFonts w:cs="Times New Roman"/>
    </w:rPr>
  </w:style>
  <w:style w:type="character" w:styleId="CommentReference">
    <w:name w:val="annotation reference"/>
    <w:uiPriority w:val="99"/>
    <w:semiHidden/>
    <w:rsid w:val="002A06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A06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06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A069D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3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639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63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639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37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pn.bg.ac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iep.bg.ac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49F9-1E61-45B7-AAB1-DD4CBF50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</dc:creator>
  <cp:keywords/>
  <dc:description/>
  <cp:lastModifiedBy>Jonel</cp:lastModifiedBy>
  <cp:revision>2</cp:revision>
  <cp:lastPrinted>2016-05-14T12:09:00Z</cp:lastPrinted>
  <dcterms:created xsi:type="dcterms:W3CDTF">2016-10-11T06:52:00Z</dcterms:created>
  <dcterms:modified xsi:type="dcterms:W3CDTF">2016-10-11T06:52:00Z</dcterms:modified>
</cp:coreProperties>
</file>